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C9627" w14:textId="000E08A1" w:rsidR="00EE7D36" w:rsidRDefault="004E7B08" w:rsidP="004E7B08">
      <w:pPr>
        <w:pStyle w:val="Heading3"/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401k, SEPs, and SIMPLE IRA Plans Compared</w:t>
      </w:r>
    </w:p>
    <w:bookmarkEnd w:id="0"/>
    <w:p w14:paraId="3F83E607" w14:textId="77777777" w:rsidR="004E7B08" w:rsidRDefault="004E7B08" w:rsidP="004E7B08">
      <w:pPr>
        <w:rPr>
          <w:rFonts w:eastAsia="Times New Roman" w:cs="Times New Roman"/>
        </w:rPr>
      </w:pPr>
    </w:p>
    <w:tbl>
      <w:tblPr>
        <w:tblW w:w="9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38"/>
        <w:gridCol w:w="2835"/>
        <w:gridCol w:w="3472"/>
      </w:tblGrid>
      <w:tr w:rsidR="004E7B08" w14:paraId="1E4C94CC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C816B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CEC5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SEP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40CB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SIMPLE</w:t>
            </w:r>
          </w:p>
        </w:tc>
      </w:tr>
      <w:tr w:rsidR="004E7B08" w14:paraId="7C75E035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230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Plan type:</w:t>
            </w:r>
            <w:r>
              <w:rPr>
                <w:rFonts w:eastAsia="Times New Roman" w:cs="Times New Roman"/>
              </w:rPr>
              <w:t xml:space="preserve"> Can be defined benefit or defined contribution (profit sharing or money purchase)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E532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Defined contribution only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749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Defined contribution only</w:t>
            </w:r>
          </w:p>
        </w:tc>
      </w:tr>
      <w:tr w:rsidR="004E7B08" w14:paraId="0EE3DA46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5966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Number you can own:</w:t>
            </w:r>
            <w:r>
              <w:rPr>
                <w:rFonts w:eastAsia="Times New Roman" w:cs="Times New Roman"/>
              </w:rPr>
              <w:t xml:space="preserve"> Owner may have two or more plans of different types, including an SEP, currently or in the 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798A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Owner may have SEP and 401k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9B05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Generally, SIMPLE is the only current plan</w:t>
            </w:r>
          </w:p>
        </w:tc>
      </w:tr>
      <w:tr w:rsidR="004E7B08" w14:paraId="2B5F5102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5F88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Due dates:</w:t>
            </w:r>
            <w:r>
              <w:rPr>
                <w:rFonts w:eastAsia="Times New Roman" w:cs="Times New Roman"/>
              </w:rPr>
              <w:t xml:space="preserve"> Plan must be in existence by the end of the year for which contributions are made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D5C5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Plan can be set up later - if by the due date (with extensions) of the return for the year contributions are made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DFF3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Plan generally must be in existence by October 1 of the year for which contributions are made</w:t>
            </w:r>
          </w:p>
        </w:tc>
      </w:tr>
      <w:tr w:rsidR="004E7B08" w14:paraId="0C6993E7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8A81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Dollar contribution ceiling (for 2014):</w:t>
            </w:r>
            <w:r>
              <w:rPr>
                <w:rFonts w:eastAsia="Times New Roman" w:cs="Times New Roman"/>
              </w:rPr>
              <w:t xml:space="preserve"> $52,000 for defined contribution plan; no specific ceiling for defined benefit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22F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$52,000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C69F4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$24,000</w:t>
            </w:r>
          </w:p>
        </w:tc>
      </w:tr>
      <w:tr w:rsidR="004E7B08" w14:paraId="772E91E2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BCBBA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Percentage limit on contributions:</w:t>
            </w:r>
            <w:r>
              <w:rPr>
                <w:rFonts w:eastAsia="Times New Roman" w:cs="Times New Roman"/>
              </w:rPr>
              <w:t xml:space="preserve"> 50% of earnings for defined contribution plans (100% of earnings after contribution). Elective deferrals in 401(k) not subject to this limit. No percentage limit for defined benefit plan.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6AF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 xml:space="preserve">Lesser of $52,000 or 25% of eligible employee's compensation ($260,000 in 2014). Elective deferrals in SEPs formed before 1997 not subject to this limit. 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9CF7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100% of earnings, up to $12,000 (for 2014) for contributions as employee; 3% of earnings, up to $12,000, for contributions as employer</w:t>
            </w:r>
          </w:p>
        </w:tc>
      </w:tr>
      <w:tr w:rsidR="004E7B08" w14:paraId="1FF028BF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895B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Deduction ceiling:</w:t>
            </w:r>
            <w:r>
              <w:rPr>
                <w:rFonts w:eastAsia="Times New Roman" w:cs="Times New Roman"/>
              </w:rPr>
              <w:t xml:space="preserve"> For defined contribution, lesser of $52,000 or 20% of earnings (25% of earnings after contribution). 401(k) elective deferrals not subject to this limit. For defined benefit, net earnings.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4473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Lesser of $52,000 or 25% of eligible employee's compensation. Elective deferrals in SEPs formed before 1997 not subject to this limit.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A1D5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Same as percentage ceiling on SIMPLE contribution</w:t>
            </w:r>
          </w:p>
        </w:tc>
      </w:tr>
      <w:tr w:rsidR="004E7B08" w14:paraId="3380DCF6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DBFC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Catch-up contribution age 50 or over:</w:t>
            </w:r>
            <w:r>
              <w:rPr>
                <w:rFonts w:eastAsia="Times New Roman" w:cs="Times New Roman"/>
              </w:rPr>
              <w:t xml:space="preserve"> Up to $5,500 in 2014 for 401(</w:t>
            </w:r>
            <w:proofErr w:type="gramStart"/>
            <w:r>
              <w:rPr>
                <w:rFonts w:eastAsia="Times New Roman" w:cs="Times New Roman"/>
              </w:rPr>
              <w:t>k)s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4004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Same for SEPs formed before 1997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C1C0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Half the limit for 401k and SEPs (up to $2,750 in 2014)</w:t>
            </w:r>
          </w:p>
        </w:tc>
      </w:tr>
      <w:tr w:rsidR="004E7B08" w14:paraId="316C8654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86BB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Prior years' service</w:t>
            </w:r>
            <w:r>
              <w:rPr>
                <w:rFonts w:eastAsia="Times New Roman" w:cs="Times New Roman"/>
              </w:rPr>
              <w:t xml:space="preserve"> can count in computing contribution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AB13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No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A42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No</w:t>
            </w:r>
          </w:p>
        </w:tc>
      </w:tr>
      <w:tr w:rsidR="004E7B08" w14:paraId="49D86331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03A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Investments:</w:t>
            </w:r>
            <w:r>
              <w:rPr>
                <w:rFonts w:eastAsia="Times New Roman" w:cs="Times New Roman"/>
              </w:rPr>
              <w:t xml:space="preserve"> Wide investment opportunities. Owner may directly control investments.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C08C6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Somewhat narrower range of investments. Less direct control of investments.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503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Same as SEP</w:t>
            </w:r>
          </w:p>
        </w:tc>
      </w:tr>
      <w:tr w:rsidR="004E7B08" w14:paraId="07B64740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34A2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Withdrawals:</w:t>
            </w:r>
            <w:r>
              <w:rPr>
                <w:rFonts w:eastAsia="Times New Roman" w:cs="Times New Roman"/>
              </w:rPr>
              <w:t xml:space="preserve"> Some limits on withdrawal before retirement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D890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No withdrawal limits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B825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No withdrawal limits</w:t>
            </w:r>
          </w:p>
        </w:tc>
      </w:tr>
      <w:tr w:rsidR="004E7B08" w14:paraId="3D59F24C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13A0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Permitted withdrawals</w:t>
            </w:r>
            <w:r>
              <w:rPr>
                <w:rFonts w:eastAsia="Times New Roman" w:cs="Times New Roman"/>
              </w:rPr>
              <w:t xml:space="preserve"> before age 59 1/2 may still face 10% penalty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D5DD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Same as 401k rule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591F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Same as 401k rule except penalty is 25% in SIMPLE's first two years</w:t>
            </w:r>
          </w:p>
        </w:tc>
      </w:tr>
      <w:tr w:rsidR="004E7B08" w14:paraId="510C9809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2726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Spouse's rights:</w:t>
            </w:r>
            <w:r>
              <w:rPr>
                <w:rFonts w:eastAsia="Times New Roman" w:cs="Times New Roman"/>
              </w:rPr>
              <w:t xml:space="preserve"> Federal law grants spouse certain rights in owner's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B8F8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No federal spousal rights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C59B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No federal spousal rights</w:t>
            </w:r>
          </w:p>
        </w:tc>
      </w:tr>
      <w:tr w:rsidR="004E7B08" w14:paraId="21EBF2E4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6B1B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Rollover</w:t>
            </w:r>
            <w:r>
              <w:rPr>
                <w:rFonts w:eastAsia="Times New Roman" w:cs="Times New Roman"/>
              </w:rPr>
              <w:t xml:space="preserve"> allowed to another plan (Keogh or corporate), SEP or IRA, but not a SIMPLE.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E2D8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Same as 401k rule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5201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Rollover after 2 years to another SIMPLE and to plans allowed under 401k rule</w:t>
            </w:r>
          </w:p>
        </w:tc>
      </w:tr>
      <w:tr w:rsidR="004E7B08" w14:paraId="067680AB" w14:textId="77777777" w:rsidTr="00EE7D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D87C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Some reporting duties</w:t>
            </w:r>
            <w:r>
              <w:rPr>
                <w:rFonts w:eastAsia="Times New Roman" w:cs="Times New Roman"/>
              </w:rPr>
              <w:t xml:space="preserve"> are imposed, depending on plan type and amount of plan assets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0E13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Few reporting duties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C0A7" w14:textId="77777777" w:rsidR="004E7B08" w:rsidRDefault="004E7B08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Negligible reporting duties</w:t>
            </w:r>
          </w:p>
        </w:tc>
      </w:tr>
    </w:tbl>
    <w:p w14:paraId="0B32C3DE" w14:textId="77777777" w:rsidR="00FC75DC" w:rsidRDefault="00FC75DC"/>
    <w:sectPr w:rsidR="00FC75DC" w:rsidSect="00B10A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55"/>
    <w:multiLevelType w:val="multilevel"/>
    <w:tmpl w:val="8F0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9E"/>
    <w:rsid w:val="004E7B08"/>
    <w:rsid w:val="00517A9E"/>
    <w:rsid w:val="00B10A36"/>
    <w:rsid w:val="00EE7D36"/>
    <w:rsid w:val="00F309CE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8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A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7A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A9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7A9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7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A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7A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A9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7A9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7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Macintosh Word</Application>
  <DocSecurity>4</DocSecurity>
  <Lines>20</Lines>
  <Paragraphs>5</Paragraphs>
  <ScaleCrop>false</ScaleCrop>
  <Company>Babcox Media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Babcox Media</dc:creator>
  <cp:keywords/>
  <dc:description/>
  <cp:lastModifiedBy>Babcox Media</cp:lastModifiedBy>
  <cp:revision>2</cp:revision>
  <dcterms:created xsi:type="dcterms:W3CDTF">2014-09-17T14:06:00Z</dcterms:created>
  <dcterms:modified xsi:type="dcterms:W3CDTF">2014-09-17T14:06:00Z</dcterms:modified>
</cp:coreProperties>
</file>